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D4" w:rsidRPr="002149E7" w:rsidRDefault="005A4472" w:rsidP="005A4472">
      <w:pPr>
        <w:spacing w:after="0"/>
        <w:jc w:val="center"/>
        <w:rPr>
          <w:rFonts w:ascii="Century Schoolbook" w:hAnsi="Century Schoolbook"/>
          <w:b/>
          <w:lang w:val="sv-SE"/>
        </w:rPr>
      </w:pPr>
      <w:r w:rsidRPr="002149E7">
        <w:rPr>
          <w:rFonts w:ascii="Century Schoolbook" w:hAnsi="Century Schoolbook"/>
          <w:b/>
          <w:lang w:val="sv-SE"/>
        </w:rPr>
        <w:t>Professor Emerita Elaine Tarone</w:t>
      </w:r>
    </w:p>
    <w:p w:rsidR="005A4472" w:rsidRPr="002149E7" w:rsidRDefault="005A4472" w:rsidP="005A4472">
      <w:pPr>
        <w:spacing w:after="0"/>
        <w:jc w:val="center"/>
        <w:rPr>
          <w:rFonts w:ascii="Century Schoolbook" w:hAnsi="Century Schoolbook"/>
          <w:b/>
          <w:lang w:val="en-GB"/>
        </w:rPr>
      </w:pPr>
      <w:r w:rsidRPr="002149E7">
        <w:rPr>
          <w:rFonts w:ascii="Century Schoolbook" w:hAnsi="Century Schoolbook"/>
          <w:b/>
          <w:lang w:val="en-GB"/>
        </w:rPr>
        <w:t>DEMCI talks, seminars and workshops</w:t>
      </w:r>
    </w:p>
    <w:p w:rsidR="005A4472" w:rsidRPr="002149E7" w:rsidRDefault="005A4472" w:rsidP="005A4472">
      <w:pPr>
        <w:spacing w:after="0"/>
        <w:jc w:val="center"/>
        <w:rPr>
          <w:rFonts w:ascii="Century Schoolbook" w:hAnsi="Century Schoolbook"/>
          <w:b/>
          <w:lang w:val="en-GB"/>
        </w:rPr>
      </w:pPr>
      <w:r w:rsidRPr="002149E7">
        <w:rPr>
          <w:rFonts w:ascii="Century Schoolbook" w:hAnsi="Century Schoolbook"/>
          <w:b/>
          <w:lang w:val="en-GB"/>
        </w:rPr>
        <w:t>June 2019</w:t>
      </w:r>
    </w:p>
    <w:p w:rsidR="0058271C" w:rsidRPr="002149E7" w:rsidRDefault="0058271C" w:rsidP="005474D4">
      <w:pPr>
        <w:spacing w:after="0"/>
        <w:rPr>
          <w:rFonts w:ascii="Century Schoolbook" w:hAnsi="Century Schoolbook"/>
          <w:lang w:val="en-GB"/>
        </w:rPr>
      </w:pPr>
    </w:p>
    <w:p w:rsidR="0058271C" w:rsidRPr="002149E7" w:rsidRDefault="0058271C" w:rsidP="0058271C">
      <w:pPr>
        <w:spacing w:after="0"/>
        <w:rPr>
          <w:rFonts w:ascii="Century Schoolbook" w:hAnsi="Century Schoolbook"/>
          <w:lang w:val="en-US"/>
        </w:rPr>
      </w:pPr>
      <w:r w:rsidRPr="002149E7">
        <w:rPr>
          <w:rFonts w:ascii="Century Schoolbook" w:hAnsi="Century Schoolbook"/>
          <w:lang w:val="en-US"/>
        </w:rPr>
        <w:t>We are very hap</w:t>
      </w:r>
      <w:r w:rsidR="005A4472" w:rsidRPr="002149E7">
        <w:rPr>
          <w:rFonts w:ascii="Century Schoolbook" w:hAnsi="Century Schoolbook"/>
          <w:lang w:val="en-US"/>
        </w:rPr>
        <w:t>py to welcome Professor Emerita</w:t>
      </w:r>
      <w:r w:rsidRPr="002149E7">
        <w:rPr>
          <w:rFonts w:ascii="Century Schoolbook" w:hAnsi="Century Schoolbook"/>
          <w:lang w:val="en-US"/>
        </w:rPr>
        <w:t xml:space="preserve"> Elaine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from The University of Minnesota and Center for Advanced Research on Language Acquisition (CARLA). Professor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will hold an open talk</w:t>
      </w:r>
      <w:r w:rsidR="002313BC">
        <w:rPr>
          <w:rFonts w:ascii="Century Schoolbook" w:hAnsi="Century Schoolbook"/>
          <w:lang w:val="en-US"/>
        </w:rPr>
        <w:t>s</w:t>
      </w:r>
      <w:r w:rsidRPr="002149E7">
        <w:rPr>
          <w:rFonts w:ascii="Century Schoolbook" w:hAnsi="Century Schoolbook"/>
          <w:lang w:val="en-US"/>
        </w:rPr>
        <w:t xml:space="preserve"> on June </w:t>
      </w:r>
      <w:proofErr w:type="gramStart"/>
      <w:r w:rsidRPr="002149E7">
        <w:rPr>
          <w:rFonts w:ascii="Century Schoolbook" w:hAnsi="Century Schoolbook"/>
          <w:lang w:val="en-US"/>
        </w:rPr>
        <w:t>20</w:t>
      </w:r>
      <w:r w:rsidRPr="002149E7">
        <w:rPr>
          <w:rFonts w:ascii="Century Schoolbook" w:hAnsi="Century Schoolbook"/>
          <w:vertAlign w:val="superscript"/>
          <w:lang w:val="en-US"/>
        </w:rPr>
        <w:t>th</w:t>
      </w:r>
      <w:proofErr w:type="gramEnd"/>
      <w:r w:rsidR="005A4472" w:rsidRPr="002149E7">
        <w:rPr>
          <w:rFonts w:ascii="Century Schoolbook" w:hAnsi="Century Schoolbook"/>
          <w:lang w:val="en-US"/>
        </w:rPr>
        <w:t xml:space="preserve"> and workshops on </w:t>
      </w:r>
      <w:r w:rsidR="002313BC">
        <w:rPr>
          <w:rFonts w:ascii="Century Schoolbook" w:hAnsi="Century Schoolbook"/>
          <w:lang w:val="en-US"/>
        </w:rPr>
        <w:t>June</w:t>
      </w:r>
      <w:r w:rsidR="005A4472" w:rsidRPr="002149E7">
        <w:rPr>
          <w:rFonts w:ascii="Century Schoolbook" w:hAnsi="Century Schoolbook"/>
          <w:lang w:val="en-US"/>
        </w:rPr>
        <w:t xml:space="preserve"> 24</w:t>
      </w:r>
      <w:r w:rsidR="005A4472" w:rsidRPr="002149E7">
        <w:rPr>
          <w:rFonts w:ascii="Century Schoolbook" w:hAnsi="Century Schoolbook"/>
          <w:vertAlign w:val="superscript"/>
          <w:lang w:val="en-US"/>
        </w:rPr>
        <w:t>th</w:t>
      </w:r>
      <w:r w:rsidR="005A4472" w:rsidRPr="002149E7">
        <w:rPr>
          <w:rFonts w:ascii="Century Schoolbook" w:hAnsi="Century Schoolbook"/>
          <w:lang w:val="en-US"/>
        </w:rPr>
        <w:t xml:space="preserve"> and </w:t>
      </w:r>
      <w:r w:rsidR="002313BC">
        <w:rPr>
          <w:rFonts w:ascii="Century Schoolbook" w:hAnsi="Century Schoolbook"/>
          <w:lang w:val="en-US"/>
        </w:rPr>
        <w:t xml:space="preserve">June </w:t>
      </w:r>
      <w:bookmarkStart w:id="0" w:name="_GoBack"/>
      <w:bookmarkEnd w:id="0"/>
      <w:r w:rsidR="005A4472" w:rsidRPr="002149E7">
        <w:rPr>
          <w:rFonts w:ascii="Century Schoolbook" w:hAnsi="Century Schoolbook"/>
          <w:lang w:val="en-US"/>
        </w:rPr>
        <w:t>26th</w:t>
      </w:r>
      <w:r w:rsidRPr="002149E7">
        <w:rPr>
          <w:rFonts w:ascii="Century Schoolbook" w:hAnsi="Century Schoolbook"/>
          <w:lang w:val="en-US"/>
        </w:rPr>
        <w:t xml:space="preserve">. </w:t>
      </w:r>
    </w:p>
    <w:p w:rsidR="0058271C" w:rsidRPr="002149E7" w:rsidRDefault="0058271C" w:rsidP="0058271C">
      <w:pPr>
        <w:spacing w:after="0"/>
        <w:rPr>
          <w:rFonts w:ascii="Century Schoolbook" w:hAnsi="Century Schoolbook"/>
          <w:lang w:val="en-US"/>
        </w:rPr>
      </w:pPr>
    </w:p>
    <w:p w:rsidR="0058271C" w:rsidRPr="002149E7" w:rsidRDefault="0058271C" w:rsidP="005474D4">
      <w:pPr>
        <w:spacing w:after="0"/>
        <w:rPr>
          <w:rFonts w:ascii="Century Schoolbook" w:hAnsi="Century Schoolbook"/>
          <w:lang w:val="en-US"/>
        </w:rPr>
      </w:pPr>
      <w:r w:rsidRPr="002149E7">
        <w:rPr>
          <w:rFonts w:ascii="Century Schoolbook" w:hAnsi="Century Schoolbook"/>
          <w:lang w:val="en-US"/>
        </w:rPr>
        <w:t xml:space="preserve">Elaine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is Distinguished Teaching Professor Emerita at the University of Minnesota. Until her retirement, she taught graduate courses in Second Language Education, and was Director of </w:t>
      </w:r>
      <w:hyperlink r:id="rId4" w:history="1">
        <w:r w:rsidRPr="002149E7">
          <w:rPr>
            <w:rStyle w:val="Hyperkobling"/>
            <w:rFonts w:ascii="Century Schoolbook" w:hAnsi="Century Schoolbook"/>
            <w:lang w:val="en-US"/>
          </w:rPr>
          <w:t>CARLA</w:t>
        </w:r>
      </w:hyperlink>
      <w:r w:rsidRPr="002149E7">
        <w:rPr>
          <w:rFonts w:ascii="Century Schoolbook" w:hAnsi="Century Schoolbook"/>
          <w:lang w:val="en-US"/>
        </w:rPr>
        <w:t>, the Center for Advanced Research on Language Acquisition, a USDE Title VI Language Resource Center housed in the U of MN Global Programs and Strategy Alliance.  She continues to do research on second-language acquisition, conduct workshops for language teachers as requested, and volunteer for nonprofits in St. Paul.  </w:t>
      </w:r>
      <w:r w:rsidRPr="002149E7">
        <w:rPr>
          <w:rFonts w:ascii="Century Schoolbook" w:hAnsi="Century Schoolbook"/>
          <w:lang w:val="en-US"/>
        </w:rPr>
        <w:br/>
      </w:r>
      <w:r w:rsidRPr="002149E7">
        <w:rPr>
          <w:rFonts w:ascii="Century Schoolbook" w:hAnsi="Century Schoolbook"/>
          <w:lang w:val="en-US"/>
        </w:rPr>
        <w:br/>
      </w:r>
      <w:proofErr w:type="gramStart"/>
      <w:r w:rsidRPr="002149E7">
        <w:rPr>
          <w:rFonts w:ascii="Century Schoolbook" w:hAnsi="Century Schoolbook"/>
          <w:lang w:val="en-US"/>
        </w:rPr>
        <w:t>Between 1979-2016,</w:t>
      </w:r>
      <w:proofErr w:type="gramEnd"/>
      <w:r w:rsidRPr="002149E7">
        <w:rPr>
          <w:rFonts w:ascii="Century Schoolbook" w:hAnsi="Century Schoolbook"/>
          <w:lang w:val="en-US"/>
        </w:rPr>
        <w:t xml:space="preserve"> Dr.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taught students in the </w:t>
      </w:r>
      <w:hyperlink r:id="rId5" w:history="1">
        <w:r w:rsidRPr="002149E7">
          <w:rPr>
            <w:rStyle w:val="Hyperkobling"/>
            <w:rFonts w:ascii="Century Schoolbook" w:hAnsi="Century Schoolbook"/>
            <w:lang w:val="en-US"/>
          </w:rPr>
          <w:t>M.A. TESOL program </w:t>
        </w:r>
      </w:hyperlink>
      <w:r w:rsidRPr="002149E7">
        <w:rPr>
          <w:rFonts w:ascii="Century Schoolbook" w:hAnsi="Century Schoolbook"/>
          <w:lang w:val="en-US"/>
        </w:rPr>
        <w:t>of Education and Human Development at the University of Minnesota. Past editor of the refereed journal Applied Linguistics, past president of the American Association for Applied Linguistics (AAAL) (and chair of its first independent conference in 1991), she has published research on second language acquisition (SLA) since 1972. She published early research on interlanguage phonology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1972) and on the strategic competence of second language learners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1978), but a major theme of her work has been the empirical documentation of sociolinguistic variation in learner language and the exploration of its theoretical implications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1979, 1985, 2000, 2010). Her 2009 book Literacy and Second Language </w:t>
      </w:r>
      <w:proofErr w:type="spellStart"/>
      <w:r w:rsidRPr="002149E7">
        <w:rPr>
          <w:rFonts w:ascii="Century Schoolbook" w:hAnsi="Century Schoolbook"/>
          <w:lang w:val="en-US"/>
        </w:rPr>
        <w:t>Oracy</w:t>
      </w:r>
      <w:proofErr w:type="spellEnd"/>
      <w:r w:rsidRPr="002149E7">
        <w:rPr>
          <w:rFonts w:ascii="Century Schoolbook" w:hAnsi="Century Schoolbook"/>
          <w:lang w:val="en-US"/>
        </w:rPr>
        <w:t xml:space="preserve">, with Martha Bigelow and Kit Hansen, documents the impact of alphabetic print literacy on oral second language processing. Both her 2009 book with Bonnie </w:t>
      </w:r>
      <w:proofErr w:type="spellStart"/>
      <w:r w:rsidRPr="002149E7">
        <w:rPr>
          <w:rFonts w:ascii="Century Schoolbook" w:hAnsi="Century Schoolbook"/>
          <w:lang w:val="en-US"/>
        </w:rPr>
        <w:t>Swierzbin</w:t>
      </w:r>
      <w:proofErr w:type="spellEnd"/>
      <w:r w:rsidRPr="002149E7">
        <w:rPr>
          <w:rFonts w:ascii="Century Schoolbook" w:hAnsi="Century Schoolbook"/>
          <w:lang w:val="en-US"/>
        </w:rPr>
        <w:t>, Exploring Learner Language, and her USDE Title VI IRSP grant-funded project use </w:t>
      </w:r>
      <w:hyperlink r:id="rId6" w:history="1">
        <w:r w:rsidRPr="002149E7">
          <w:rPr>
            <w:rStyle w:val="Hyperkobling"/>
            <w:rFonts w:ascii="Century Schoolbook" w:hAnsi="Century Schoolbook"/>
            <w:lang w:val="en-US"/>
          </w:rPr>
          <w:t>video and interactive activities</w:t>
        </w:r>
      </w:hyperlink>
      <w:r w:rsidRPr="002149E7">
        <w:rPr>
          <w:rFonts w:ascii="Century Schoolbook" w:hAnsi="Century Schoolbook"/>
          <w:lang w:val="en-US"/>
        </w:rPr>
        <w:t xml:space="preserve"> to help teachers of ESL, Chinese, Japanese, Korean and Persian better understand the nature and development of learner language in their own classrooms. With </w:t>
      </w:r>
      <w:proofErr w:type="spellStart"/>
      <w:r w:rsidRPr="002149E7">
        <w:rPr>
          <w:rFonts w:ascii="Century Schoolbook" w:hAnsi="Century Schoolbook"/>
          <w:lang w:val="en-US"/>
        </w:rPr>
        <w:t>ZhaoHong</w:t>
      </w:r>
      <w:proofErr w:type="spellEnd"/>
      <w:r w:rsidRPr="002149E7">
        <w:rPr>
          <w:rFonts w:ascii="Century Schoolbook" w:hAnsi="Century Schoolbook"/>
          <w:lang w:val="en-US"/>
        </w:rPr>
        <w:t xml:space="preserve"> Han, she co-edited Interlanguage: 40 years later (2014), a collection of contributions by leading researchers exploring the multidimensional impact of this seminal theoretical construct on research in second language acquisition.</w:t>
      </w:r>
    </w:p>
    <w:p w:rsidR="0058271C" w:rsidRPr="002149E7" w:rsidRDefault="0058271C" w:rsidP="005474D4">
      <w:pPr>
        <w:spacing w:after="0"/>
        <w:rPr>
          <w:rFonts w:ascii="Century Schoolbook" w:hAnsi="Century Schoolbook"/>
          <w:lang w:val="en-US"/>
        </w:rPr>
      </w:pPr>
    </w:p>
    <w:tbl>
      <w:tblPr>
        <w:tblStyle w:val="Tabellrutenett"/>
        <w:tblW w:w="0" w:type="auto"/>
        <w:tblLook w:val="04A0" w:firstRow="1" w:lastRow="0" w:firstColumn="1" w:lastColumn="0" w:noHBand="0" w:noVBand="1"/>
      </w:tblPr>
      <w:tblGrid>
        <w:gridCol w:w="1231"/>
        <w:gridCol w:w="7082"/>
      </w:tblGrid>
      <w:tr w:rsidR="0058271C" w:rsidRPr="002149E7" w:rsidTr="0058271C">
        <w:tc>
          <w:tcPr>
            <w:tcW w:w="1129" w:type="dxa"/>
          </w:tcPr>
          <w:p w:rsidR="0058271C" w:rsidRPr="002149E7" w:rsidRDefault="0058271C" w:rsidP="0058271C">
            <w:pPr>
              <w:spacing w:line="259" w:lineRule="auto"/>
              <w:rPr>
                <w:rFonts w:ascii="Century Schoolbook" w:hAnsi="Century Schoolbook"/>
                <w:lang w:val="en-GB"/>
              </w:rPr>
            </w:pPr>
            <w:r w:rsidRPr="002149E7">
              <w:rPr>
                <w:rFonts w:ascii="Century Schoolbook" w:hAnsi="Century Schoolbook"/>
                <w:lang w:val="en-GB"/>
              </w:rPr>
              <w:t>20</w:t>
            </w:r>
            <w:r w:rsidRPr="002149E7">
              <w:rPr>
                <w:rFonts w:ascii="Century Schoolbook" w:hAnsi="Century Schoolbook"/>
                <w:vertAlign w:val="superscript"/>
                <w:lang w:val="en-GB"/>
              </w:rPr>
              <w:t>th</w:t>
            </w:r>
            <w:r w:rsidRPr="002149E7">
              <w:rPr>
                <w:rFonts w:ascii="Century Schoolbook" w:hAnsi="Century Schoolbook"/>
                <w:lang w:val="en-GB"/>
              </w:rPr>
              <w:t xml:space="preserve"> June</w:t>
            </w:r>
          </w:p>
          <w:p w:rsidR="0058271C" w:rsidRDefault="0058271C" w:rsidP="0058271C">
            <w:pPr>
              <w:spacing w:line="259" w:lineRule="auto"/>
              <w:rPr>
                <w:rFonts w:ascii="Century Schoolbook" w:hAnsi="Century Schoolbook"/>
                <w:lang w:val="en-GB"/>
              </w:rPr>
            </w:pPr>
            <w:r w:rsidRPr="002149E7">
              <w:rPr>
                <w:rFonts w:ascii="Century Schoolbook" w:hAnsi="Century Schoolbook"/>
                <w:lang w:val="en-GB"/>
              </w:rPr>
              <w:t>Morning</w:t>
            </w:r>
          </w:p>
          <w:p w:rsidR="008928E7" w:rsidRDefault="008928E7" w:rsidP="0058271C">
            <w:pPr>
              <w:spacing w:line="259" w:lineRule="auto"/>
              <w:rPr>
                <w:rFonts w:ascii="Century Schoolbook" w:hAnsi="Century Schoolbook"/>
                <w:lang w:val="en-GB"/>
              </w:rPr>
            </w:pPr>
          </w:p>
          <w:p w:rsidR="0058271C" w:rsidRPr="002149E7" w:rsidRDefault="0058271C" w:rsidP="008928E7">
            <w:pPr>
              <w:rPr>
                <w:rFonts w:ascii="Century Schoolbook" w:hAnsi="Century Schoolbook"/>
                <w:lang w:val="en-US"/>
              </w:rPr>
            </w:pPr>
          </w:p>
        </w:tc>
        <w:tc>
          <w:tcPr>
            <w:tcW w:w="7082" w:type="dxa"/>
          </w:tcPr>
          <w:p w:rsidR="0058271C" w:rsidRPr="002149E7" w:rsidRDefault="0058271C" w:rsidP="0058271C">
            <w:pPr>
              <w:rPr>
                <w:rFonts w:ascii="Century Schoolbook" w:hAnsi="Century Schoolbook"/>
                <w:b/>
                <w:lang w:val="en-US"/>
              </w:rPr>
            </w:pPr>
            <w:r w:rsidRPr="002149E7">
              <w:rPr>
                <w:rFonts w:ascii="Century Schoolbook" w:hAnsi="Century Schoolbook"/>
                <w:b/>
                <w:lang w:val="en-US"/>
              </w:rPr>
              <w:t xml:space="preserve">Talk 1: </w:t>
            </w:r>
            <w:r w:rsidRPr="002149E7">
              <w:rPr>
                <w:rFonts w:ascii="Century Schoolbook" w:hAnsi="Century Schoolbook"/>
                <w:b/>
                <w:lang w:val="en-US"/>
              </w:rPr>
              <w:t>A Framework for Applied Linguistics in a Changing World: The Douglas Fir Group</w:t>
            </w:r>
          </w:p>
          <w:p w:rsidR="0058271C" w:rsidRPr="002149E7" w:rsidRDefault="0058271C" w:rsidP="0058271C">
            <w:pPr>
              <w:rPr>
                <w:rFonts w:ascii="Century Schoolbook" w:hAnsi="Century Schoolbook"/>
                <w:lang w:val="en-US"/>
              </w:rPr>
            </w:pPr>
            <w:r w:rsidRPr="002149E7">
              <w:rPr>
                <w:rFonts w:ascii="Century Schoolbook" w:hAnsi="Century Schoolbook"/>
                <w:lang w:val="en-US"/>
              </w:rPr>
              <w:t xml:space="preserve">Professor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describes the history of the development of a new framework for the study of second language acquisition and teaching in a multilingual world, published in the </w:t>
            </w:r>
            <w:r w:rsidRPr="002149E7">
              <w:rPr>
                <w:rFonts w:ascii="Century Schoolbook" w:hAnsi="Century Schoolbook"/>
                <w:i/>
                <w:iCs/>
                <w:lang w:val="en-US"/>
              </w:rPr>
              <w:t xml:space="preserve">Modern Language Journal </w:t>
            </w:r>
            <w:r w:rsidRPr="002149E7">
              <w:rPr>
                <w:rFonts w:ascii="Century Schoolbook" w:hAnsi="Century Schoolbook"/>
                <w:lang w:val="en-US"/>
              </w:rPr>
              <w:t xml:space="preserve">in 2016 by a group of leading researchers. </w:t>
            </w:r>
            <w:proofErr w:type="spellStart"/>
            <w:r w:rsidRPr="002149E7">
              <w:rPr>
                <w:rFonts w:ascii="Century Schoolbook" w:hAnsi="Century Schoolbook"/>
                <w:lang w:val="en-US"/>
              </w:rPr>
              <w:t>Tarone</w:t>
            </w:r>
            <w:proofErr w:type="spellEnd"/>
            <w:r w:rsidRPr="002149E7">
              <w:rPr>
                <w:rFonts w:ascii="Century Schoolbook" w:hAnsi="Century Schoolbook"/>
                <w:lang w:val="en-US"/>
              </w:rPr>
              <w:t xml:space="preserve"> shows that the framework grew out of a long history of sometimes very personal and acrimonious debate in the field, dating back to its very beginning in 1972. The issue is whether the acquisition of a second language </w:t>
            </w:r>
            <w:proofErr w:type="gramStart"/>
            <w:r w:rsidRPr="002149E7">
              <w:rPr>
                <w:rFonts w:ascii="Century Schoolbook" w:hAnsi="Century Schoolbook"/>
                <w:lang w:val="en-US"/>
              </w:rPr>
              <w:t>can be described</w:t>
            </w:r>
            <w:proofErr w:type="gramEnd"/>
            <w:r w:rsidRPr="002149E7">
              <w:rPr>
                <w:rFonts w:ascii="Century Schoolbook" w:hAnsi="Century Schoolbook"/>
                <w:lang w:val="en-US"/>
              </w:rPr>
              <w:t xml:space="preserve"> by a single cognitive and linguistic theory, or whether an adequate theory of SLA should view the</w:t>
            </w:r>
            <w:r w:rsidRPr="002149E7">
              <w:rPr>
                <w:rFonts w:ascii="Century Schoolbook" w:hAnsi="Century Schoolbook"/>
                <w:lang w:val="en-US"/>
              </w:rPr>
              <w:t xml:space="preserve"> developmental processes of SLA as social, dynamic, and embodied. The DFG researchers side strongly with the second camp, proposing a set of 10 themes that should shape </w:t>
            </w:r>
            <w:r w:rsidRPr="002149E7">
              <w:rPr>
                <w:rFonts w:ascii="Century Schoolbook" w:hAnsi="Century Schoolbook"/>
                <w:lang w:val="en-US"/>
              </w:rPr>
              <w:lastRenderedPageBreak/>
              <w:t>future research and practice in the study and teaching of multilingualism</w:t>
            </w:r>
          </w:p>
        </w:tc>
      </w:tr>
      <w:tr w:rsidR="0058271C" w:rsidRPr="002149E7" w:rsidTr="0058271C">
        <w:tc>
          <w:tcPr>
            <w:tcW w:w="1129" w:type="dxa"/>
          </w:tcPr>
          <w:p w:rsidR="0058271C" w:rsidRPr="002149E7" w:rsidRDefault="0058271C" w:rsidP="005474D4">
            <w:pPr>
              <w:rPr>
                <w:rFonts w:ascii="Century Schoolbook" w:hAnsi="Century Schoolbook"/>
                <w:lang w:val="en-US"/>
              </w:rPr>
            </w:pPr>
            <w:r w:rsidRPr="002149E7">
              <w:rPr>
                <w:rFonts w:ascii="Century Schoolbook" w:hAnsi="Century Schoolbook"/>
                <w:lang w:val="en-US"/>
              </w:rPr>
              <w:lastRenderedPageBreak/>
              <w:t>20</w:t>
            </w:r>
            <w:r w:rsidRPr="002149E7">
              <w:rPr>
                <w:rFonts w:ascii="Century Schoolbook" w:hAnsi="Century Schoolbook"/>
                <w:vertAlign w:val="superscript"/>
                <w:lang w:val="en-US"/>
              </w:rPr>
              <w:t>th</w:t>
            </w:r>
            <w:r w:rsidRPr="002149E7">
              <w:rPr>
                <w:rFonts w:ascii="Century Schoolbook" w:hAnsi="Century Schoolbook"/>
                <w:lang w:val="en-US"/>
              </w:rPr>
              <w:t xml:space="preserve"> June</w:t>
            </w:r>
          </w:p>
          <w:p w:rsidR="0058271C" w:rsidRPr="002149E7" w:rsidRDefault="0058271C" w:rsidP="005474D4">
            <w:pPr>
              <w:rPr>
                <w:rFonts w:ascii="Century Schoolbook" w:hAnsi="Century Schoolbook"/>
                <w:lang w:val="en-US"/>
              </w:rPr>
            </w:pPr>
            <w:r w:rsidRPr="002149E7">
              <w:rPr>
                <w:rFonts w:ascii="Century Schoolbook" w:hAnsi="Century Schoolbook"/>
                <w:lang w:val="en-US"/>
              </w:rPr>
              <w:t>Afternoon</w:t>
            </w:r>
          </w:p>
        </w:tc>
        <w:tc>
          <w:tcPr>
            <w:tcW w:w="7082" w:type="dxa"/>
          </w:tcPr>
          <w:p w:rsidR="0058271C" w:rsidRPr="002149E7" w:rsidRDefault="0058271C" w:rsidP="0058271C">
            <w:pPr>
              <w:spacing w:line="259" w:lineRule="auto"/>
              <w:rPr>
                <w:rFonts w:ascii="Century Schoolbook" w:hAnsi="Century Schoolbook"/>
                <w:b/>
                <w:lang w:val="en-US"/>
              </w:rPr>
            </w:pPr>
            <w:r w:rsidRPr="002149E7">
              <w:rPr>
                <w:rFonts w:ascii="Century Schoolbook" w:hAnsi="Century Schoolbook"/>
                <w:b/>
                <w:lang w:val="en-US"/>
              </w:rPr>
              <w:t>Talk 2:</w:t>
            </w:r>
            <w:r w:rsidRPr="002149E7">
              <w:rPr>
                <w:rFonts w:ascii="Century Schoolbook" w:hAnsi="Century Schoolbook"/>
                <w:b/>
                <w:lang w:val="en-US"/>
              </w:rPr>
              <w:t xml:space="preserve"> </w:t>
            </w:r>
            <w:r w:rsidRPr="002149E7">
              <w:rPr>
                <w:rFonts w:ascii="Century Schoolbook" w:hAnsi="Century Schoolbook"/>
                <w:b/>
                <w:lang w:val="en-US"/>
              </w:rPr>
              <w:t>L2 Learners Shift Accuracy and Fluency in Constructed Dialogue</w:t>
            </w:r>
          </w:p>
          <w:p w:rsidR="0058271C" w:rsidRPr="002149E7" w:rsidRDefault="0058271C" w:rsidP="0058271C">
            <w:pPr>
              <w:spacing w:line="259" w:lineRule="auto"/>
              <w:rPr>
                <w:rFonts w:ascii="Century Schoolbook" w:hAnsi="Century Schoolbook"/>
                <w:b/>
                <w:lang w:val="en-US"/>
              </w:rPr>
            </w:pPr>
            <w:r w:rsidRPr="002149E7">
              <w:rPr>
                <w:rFonts w:ascii="Century Schoolbook" w:hAnsi="Century Schoolbook"/>
                <w:b/>
                <w:lang w:val="en-US"/>
              </w:rPr>
              <w:t xml:space="preserve">Elaine </w:t>
            </w:r>
            <w:proofErr w:type="spellStart"/>
            <w:r w:rsidRPr="002149E7">
              <w:rPr>
                <w:rFonts w:ascii="Century Schoolbook" w:hAnsi="Century Schoolbook"/>
                <w:b/>
                <w:lang w:val="en-US"/>
              </w:rPr>
              <w:t>Tarone</w:t>
            </w:r>
            <w:proofErr w:type="spellEnd"/>
            <w:r w:rsidRPr="002149E7">
              <w:rPr>
                <w:rFonts w:ascii="Century Schoolbook" w:hAnsi="Century Schoolbook"/>
                <w:b/>
                <w:lang w:val="en-US"/>
              </w:rPr>
              <w:t xml:space="preserve"> and Darren </w:t>
            </w:r>
            <w:proofErr w:type="spellStart"/>
            <w:r w:rsidRPr="002149E7">
              <w:rPr>
                <w:rFonts w:ascii="Century Schoolbook" w:hAnsi="Century Schoolbook"/>
                <w:b/>
                <w:lang w:val="en-US"/>
              </w:rPr>
              <w:t>LaScotte</w:t>
            </w:r>
            <w:proofErr w:type="spellEnd"/>
            <w:r w:rsidRPr="002149E7">
              <w:rPr>
                <w:rFonts w:ascii="Century Schoolbook" w:hAnsi="Century Schoolbook"/>
                <w:b/>
                <w:lang w:val="en-US"/>
              </w:rPr>
              <w:t>, University of Minnesota</w:t>
            </w:r>
          </w:p>
          <w:p w:rsidR="0058271C" w:rsidRPr="002149E7" w:rsidRDefault="0058271C" w:rsidP="0058271C">
            <w:pPr>
              <w:spacing w:line="259" w:lineRule="auto"/>
              <w:rPr>
                <w:rFonts w:ascii="Century Schoolbook" w:hAnsi="Century Schoolbook"/>
                <w:lang w:val="en-US"/>
              </w:rPr>
            </w:pPr>
            <w:r w:rsidRPr="002149E7">
              <w:rPr>
                <w:rFonts w:ascii="Century Schoolbook" w:hAnsi="Century Schoolbook"/>
                <w:lang w:val="en-US"/>
              </w:rPr>
              <w:t xml:space="preserve">This study shows that learners of English L2 can spontaneously change the accuracy and fluency of their learner language when they construct the dialogue of more- and less-proficient English speakers in oral narratives. This reveals hitherto un-researched dimensions of interlanguage competence, and raises questions about the way we assess learners’ proficiency levels. A follow-up study finds that such shifts in learners’ use of English can also occur when learners are at much lower proficiency levels.  The findings </w:t>
            </w:r>
            <w:proofErr w:type="gramStart"/>
            <w:r w:rsidRPr="002149E7">
              <w:rPr>
                <w:rFonts w:ascii="Century Schoolbook" w:hAnsi="Century Schoolbook"/>
                <w:lang w:val="en-US"/>
              </w:rPr>
              <w:t>are discussed</w:t>
            </w:r>
            <w:proofErr w:type="gramEnd"/>
            <w:r w:rsidRPr="002149E7">
              <w:rPr>
                <w:rFonts w:ascii="Century Schoolbook" w:hAnsi="Century Schoolbook"/>
                <w:lang w:val="en-US"/>
              </w:rPr>
              <w:t xml:space="preserve"> within the framework of the Douglas Fir Group (2016). </w:t>
            </w:r>
          </w:p>
        </w:tc>
      </w:tr>
      <w:tr w:rsidR="0058271C" w:rsidRPr="002149E7" w:rsidTr="0058271C">
        <w:tc>
          <w:tcPr>
            <w:tcW w:w="1129" w:type="dxa"/>
          </w:tcPr>
          <w:p w:rsidR="0058271C" w:rsidRPr="002149E7" w:rsidRDefault="0058271C" w:rsidP="005474D4">
            <w:pPr>
              <w:rPr>
                <w:rFonts w:ascii="Century Schoolbook" w:hAnsi="Century Schoolbook"/>
                <w:lang w:val="en-US"/>
              </w:rPr>
            </w:pPr>
            <w:r w:rsidRPr="002149E7">
              <w:rPr>
                <w:rFonts w:ascii="Century Schoolbook" w:hAnsi="Century Schoolbook"/>
                <w:lang w:val="en-US"/>
              </w:rPr>
              <w:t>24</w:t>
            </w:r>
            <w:r w:rsidRPr="002149E7">
              <w:rPr>
                <w:rFonts w:ascii="Century Schoolbook" w:hAnsi="Century Schoolbook"/>
                <w:vertAlign w:val="superscript"/>
                <w:lang w:val="en-US"/>
              </w:rPr>
              <w:t>th</w:t>
            </w:r>
            <w:r w:rsidRPr="002149E7">
              <w:rPr>
                <w:rFonts w:ascii="Century Schoolbook" w:hAnsi="Century Schoolbook"/>
                <w:lang w:val="en-US"/>
              </w:rPr>
              <w:t xml:space="preserve"> June</w:t>
            </w:r>
          </w:p>
        </w:tc>
        <w:tc>
          <w:tcPr>
            <w:tcW w:w="7082" w:type="dxa"/>
          </w:tcPr>
          <w:p w:rsidR="0058271C" w:rsidRPr="002149E7" w:rsidRDefault="0058271C" w:rsidP="0058271C">
            <w:pPr>
              <w:rPr>
                <w:rFonts w:ascii="Century Schoolbook" w:hAnsi="Century Schoolbook"/>
                <w:b/>
                <w:lang w:val="en-GB"/>
              </w:rPr>
            </w:pPr>
            <w:r w:rsidRPr="002149E7">
              <w:rPr>
                <w:rFonts w:ascii="Century Schoolbook" w:hAnsi="Century Schoolbook"/>
                <w:b/>
                <w:lang w:val="en-GB"/>
              </w:rPr>
              <w:t>Workshop 1: Explorin</w:t>
            </w:r>
            <w:r w:rsidRPr="002149E7">
              <w:rPr>
                <w:rFonts w:ascii="Century Schoolbook" w:hAnsi="Century Schoolbook"/>
                <w:b/>
                <w:lang w:val="en-GB"/>
              </w:rPr>
              <w:t>g Learner Language Development</w:t>
            </w:r>
          </w:p>
          <w:p w:rsidR="0058271C" w:rsidRPr="002149E7" w:rsidRDefault="0058271C" w:rsidP="005474D4">
            <w:pPr>
              <w:rPr>
                <w:rFonts w:ascii="Century Schoolbook" w:hAnsi="Century Schoolbook"/>
                <w:lang w:val="en-GB"/>
              </w:rPr>
            </w:pPr>
            <w:r w:rsidRPr="002149E7">
              <w:rPr>
                <w:rFonts w:ascii="Century Schoolbook" w:hAnsi="Century Schoolbook"/>
                <w:lang w:val="en-GB"/>
              </w:rPr>
              <w:t xml:space="preserve">Participants consider what it means to be competent in a second language, and explore different ways to document the development of oral learner language.  The constructs reviewed include complexity, accuracy and fluency (CAF); interlanguage; two common views on what is needed for grammatical competence to develop.  Some prominent </w:t>
            </w:r>
            <w:proofErr w:type="spellStart"/>
            <w:r w:rsidRPr="002149E7">
              <w:rPr>
                <w:rFonts w:ascii="Century Schoolbook" w:hAnsi="Century Schoolbook"/>
                <w:lang w:val="en-GB"/>
              </w:rPr>
              <w:t>behaviorist</w:t>
            </w:r>
            <w:proofErr w:type="spellEnd"/>
            <w:r w:rsidRPr="002149E7">
              <w:rPr>
                <w:rFonts w:ascii="Century Schoolbook" w:hAnsi="Century Schoolbook"/>
                <w:lang w:val="en-GB"/>
              </w:rPr>
              <w:t xml:space="preserve">, </w:t>
            </w:r>
            <w:proofErr w:type="spellStart"/>
            <w:r w:rsidRPr="002149E7">
              <w:rPr>
                <w:rFonts w:ascii="Century Schoolbook" w:hAnsi="Century Schoolbook"/>
                <w:lang w:val="en-GB"/>
              </w:rPr>
              <w:t>innatist</w:t>
            </w:r>
            <w:proofErr w:type="spellEnd"/>
            <w:r w:rsidRPr="002149E7">
              <w:rPr>
                <w:rFonts w:ascii="Century Schoolbook" w:hAnsi="Century Schoolbook"/>
                <w:lang w:val="en-GB"/>
              </w:rPr>
              <w:t xml:space="preserve">, interactionist and sociocultural theories of second language acquisition </w:t>
            </w:r>
            <w:proofErr w:type="gramStart"/>
            <w:r w:rsidRPr="002149E7">
              <w:rPr>
                <w:rFonts w:ascii="Century Schoolbook" w:hAnsi="Century Schoolbook"/>
                <w:lang w:val="en-GB"/>
              </w:rPr>
              <w:t>are reviewed and evaluated in terms of their pedagogical implications</w:t>
            </w:r>
            <w:proofErr w:type="gramEnd"/>
            <w:r w:rsidRPr="002149E7">
              <w:rPr>
                <w:rFonts w:ascii="Century Schoolbook" w:hAnsi="Century Schoolbook"/>
                <w:lang w:val="en-GB"/>
              </w:rPr>
              <w:t xml:space="preserve">.  The workshop ends with a session in which participants </w:t>
            </w:r>
            <w:proofErr w:type="spellStart"/>
            <w:r w:rsidRPr="002149E7">
              <w:rPr>
                <w:rFonts w:ascii="Century Schoolbook" w:hAnsi="Century Schoolbook"/>
                <w:lang w:val="en-GB"/>
              </w:rPr>
              <w:t>analyze</w:t>
            </w:r>
            <w:proofErr w:type="spellEnd"/>
            <w:r w:rsidRPr="002149E7">
              <w:rPr>
                <w:rFonts w:ascii="Century Schoolbook" w:hAnsi="Century Schoolbook"/>
                <w:lang w:val="en-GB"/>
              </w:rPr>
              <w:t xml:space="preserve"> segments of two learners’ language in terms of accuracy and complexity when the learners do unrehearsed oral tasks requiring different communicative functions.</w:t>
            </w:r>
          </w:p>
        </w:tc>
      </w:tr>
      <w:tr w:rsidR="0058271C" w:rsidRPr="002149E7" w:rsidTr="0058271C">
        <w:tc>
          <w:tcPr>
            <w:tcW w:w="1129" w:type="dxa"/>
          </w:tcPr>
          <w:p w:rsidR="0058271C" w:rsidRPr="002149E7" w:rsidRDefault="0058271C" w:rsidP="005474D4">
            <w:pPr>
              <w:rPr>
                <w:rFonts w:ascii="Century Schoolbook" w:hAnsi="Century Schoolbook"/>
                <w:lang w:val="en-US"/>
              </w:rPr>
            </w:pPr>
            <w:r w:rsidRPr="002149E7">
              <w:rPr>
                <w:rFonts w:ascii="Century Schoolbook" w:hAnsi="Century Schoolbook"/>
                <w:lang w:val="en-US"/>
              </w:rPr>
              <w:t>26</w:t>
            </w:r>
            <w:r w:rsidRPr="002149E7">
              <w:rPr>
                <w:rFonts w:ascii="Century Schoolbook" w:hAnsi="Century Schoolbook"/>
                <w:vertAlign w:val="superscript"/>
                <w:lang w:val="en-US"/>
              </w:rPr>
              <w:t>th</w:t>
            </w:r>
            <w:r w:rsidRPr="002149E7">
              <w:rPr>
                <w:rFonts w:ascii="Century Schoolbook" w:hAnsi="Century Schoolbook"/>
                <w:lang w:val="en-US"/>
              </w:rPr>
              <w:t xml:space="preserve"> June</w:t>
            </w:r>
          </w:p>
        </w:tc>
        <w:tc>
          <w:tcPr>
            <w:tcW w:w="7082" w:type="dxa"/>
          </w:tcPr>
          <w:p w:rsidR="0058271C" w:rsidRPr="002149E7" w:rsidRDefault="0058271C" w:rsidP="0058271C">
            <w:pPr>
              <w:rPr>
                <w:rFonts w:ascii="Century Schoolbook" w:hAnsi="Century Schoolbook"/>
                <w:b/>
                <w:lang w:val="en-GB"/>
              </w:rPr>
            </w:pPr>
            <w:r w:rsidRPr="002149E7">
              <w:rPr>
                <w:rFonts w:ascii="Century Schoolbook" w:hAnsi="Century Schoolbook"/>
                <w:b/>
                <w:lang w:val="en-GB"/>
              </w:rPr>
              <w:t>Workshop 2: Unrehearsed Oral Interaction Tasks for L2 Learners</w:t>
            </w:r>
          </w:p>
          <w:p w:rsidR="0058271C" w:rsidRPr="002149E7" w:rsidRDefault="0058271C" w:rsidP="005474D4">
            <w:pPr>
              <w:rPr>
                <w:rFonts w:ascii="Century Schoolbook" w:hAnsi="Century Schoolbook"/>
              </w:rPr>
            </w:pPr>
            <w:r w:rsidRPr="002149E7">
              <w:rPr>
                <w:rFonts w:ascii="Century Schoolbook" w:hAnsi="Century Schoolbook"/>
                <w:lang w:val="en-GB"/>
              </w:rPr>
              <w:t xml:space="preserve">The workshop begins with a review of guidelines for constructing tasks for L2 learners that elicit unrehearsed oral learner language.  Participants try out sample tasks that may follow those guidelines, and discuss the kind of language each task seems to require; they consider how different instructions can change such task requirements.  </w:t>
            </w:r>
            <w:proofErr w:type="spellStart"/>
            <w:r w:rsidRPr="002149E7">
              <w:rPr>
                <w:rFonts w:ascii="Century Schoolbook" w:hAnsi="Century Schoolbook"/>
              </w:rPr>
              <w:t>Functions</w:t>
            </w:r>
            <w:proofErr w:type="spellEnd"/>
            <w:r w:rsidRPr="002149E7">
              <w:rPr>
                <w:rFonts w:ascii="Century Schoolbook" w:hAnsi="Century Schoolbook"/>
              </w:rPr>
              <w:t xml:space="preserve"> </w:t>
            </w:r>
            <w:proofErr w:type="spellStart"/>
            <w:r w:rsidRPr="002149E7">
              <w:rPr>
                <w:rFonts w:ascii="Century Schoolbook" w:hAnsi="Century Schoolbook"/>
              </w:rPr>
              <w:t>reviewed</w:t>
            </w:r>
            <w:proofErr w:type="spellEnd"/>
            <w:r w:rsidRPr="002149E7">
              <w:rPr>
                <w:rFonts w:ascii="Century Schoolbook" w:hAnsi="Century Schoolbook"/>
              </w:rPr>
              <w:t xml:space="preserve"> </w:t>
            </w:r>
            <w:proofErr w:type="spellStart"/>
            <w:r w:rsidRPr="002149E7">
              <w:rPr>
                <w:rFonts w:ascii="Century Schoolbook" w:hAnsi="Century Schoolbook"/>
              </w:rPr>
              <w:t>include</w:t>
            </w:r>
            <w:proofErr w:type="spellEnd"/>
            <w:r w:rsidRPr="002149E7">
              <w:rPr>
                <w:rFonts w:ascii="Century Schoolbook" w:hAnsi="Century Schoolbook"/>
              </w:rPr>
              <w:t xml:space="preserve"> </w:t>
            </w:r>
            <w:proofErr w:type="spellStart"/>
            <w:r w:rsidRPr="002149E7">
              <w:rPr>
                <w:rFonts w:ascii="Century Schoolbook" w:hAnsi="Century Schoolbook"/>
              </w:rPr>
              <w:t>description</w:t>
            </w:r>
            <w:proofErr w:type="spellEnd"/>
            <w:r w:rsidRPr="002149E7">
              <w:rPr>
                <w:rFonts w:ascii="Century Schoolbook" w:hAnsi="Century Schoolbook"/>
              </w:rPr>
              <w:t xml:space="preserve">, </w:t>
            </w:r>
            <w:proofErr w:type="spellStart"/>
            <w:r w:rsidRPr="002149E7">
              <w:rPr>
                <w:rFonts w:ascii="Century Schoolbook" w:hAnsi="Century Schoolbook"/>
              </w:rPr>
              <w:t>instructions</w:t>
            </w:r>
            <w:proofErr w:type="spellEnd"/>
            <w:r w:rsidRPr="002149E7">
              <w:rPr>
                <w:rFonts w:ascii="Century Schoolbook" w:hAnsi="Century Schoolbook"/>
              </w:rPr>
              <w:t xml:space="preserve"> for </w:t>
            </w:r>
            <w:proofErr w:type="spellStart"/>
            <w:r w:rsidRPr="002149E7">
              <w:rPr>
                <w:rFonts w:ascii="Century Schoolbook" w:hAnsi="Century Schoolbook"/>
              </w:rPr>
              <w:t>assembly</w:t>
            </w:r>
            <w:proofErr w:type="spellEnd"/>
            <w:r w:rsidRPr="002149E7">
              <w:rPr>
                <w:rFonts w:ascii="Century Schoolbook" w:hAnsi="Century Schoolbook"/>
              </w:rPr>
              <w:t xml:space="preserve">, and </w:t>
            </w:r>
            <w:proofErr w:type="spellStart"/>
            <w:r w:rsidRPr="002149E7">
              <w:rPr>
                <w:rFonts w:ascii="Century Schoolbook" w:hAnsi="Century Schoolbook"/>
              </w:rPr>
              <w:t>narration</w:t>
            </w:r>
            <w:proofErr w:type="spellEnd"/>
            <w:r w:rsidRPr="002149E7">
              <w:rPr>
                <w:rFonts w:ascii="Century Schoolbook" w:hAnsi="Century Schoolbook"/>
              </w:rPr>
              <w:t>.</w:t>
            </w:r>
          </w:p>
        </w:tc>
      </w:tr>
    </w:tbl>
    <w:p w:rsidR="005474D4" w:rsidRPr="002149E7" w:rsidRDefault="005474D4" w:rsidP="005474D4">
      <w:pPr>
        <w:spacing w:after="0"/>
        <w:rPr>
          <w:rFonts w:ascii="Century Schoolbook" w:hAnsi="Century Schoolbook"/>
        </w:rPr>
      </w:pPr>
    </w:p>
    <w:sectPr w:rsidR="005474D4" w:rsidRPr="002149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4D4"/>
    <w:rsid w:val="002149E7"/>
    <w:rsid w:val="002313BC"/>
    <w:rsid w:val="005474D4"/>
    <w:rsid w:val="00551A14"/>
    <w:rsid w:val="0058271C"/>
    <w:rsid w:val="005A4472"/>
    <w:rsid w:val="00655848"/>
    <w:rsid w:val="008928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F576C"/>
  <w15:chartTrackingRefBased/>
  <w15:docId w15:val="{FEA706C4-4116-43F8-A513-25F6CCCE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5474D4"/>
    <w:rPr>
      <w:color w:val="0563C1" w:themeColor="hyperlink"/>
      <w:u w:val="single"/>
    </w:rPr>
  </w:style>
  <w:style w:type="table" w:styleId="Tabellrutenett">
    <w:name w:val="Table Grid"/>
    <w:basedOn w:val="Vanligtabell"/>
    <w:uiPriority w:val="39"/>
    <w:rsid w:val="005827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3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rla.umn.edu/learnerlanguage/activities.html" TargetMode="External"/><Relationship Id="rId5" Type="http://schemas.openxmlformats.org/officeDocument/2006/relationships/hyperlink" Target="http://www.cehd.umn.edu/ci/Academic-Programs/Research-Degrees/TESOLMA.html" TargetMode="External"/><Relationship Id="rId4" Type="http://schemas.openxmlformats.org/officeDocument/2006/relationships/hyperlink" Target="http://www.carla.umn.edu/"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819</Words>
  <Characters>4674</Characters>
  <Application>Microsoft Office Word</Application>
  <DocSecurity>0</DocSecurity>
  <Lines>38</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Henriette Amalia Normand</dc:creator>
  <cp:keywords/>
  <dc:description/>
  <cp:lastModifiedBy>Silje Henriette Amalia Normand</cp:lastModifiedBy>
  <cp:revision>2</cp:revision>
  <dcterms:created xsi:type="dcterms:W3CDTF">2020-01-13T12:53:00Z</dcterms:created>
  <dcterms:modified xsi:type="dcterms:W3CDTF">2020-01-13T15:59:00Z</dcterms:modified>
</cp:coreProperties>
</file>